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51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4E9" w:rsidRPr="007814E9" w:rsidRDefault="007814E9" w:rsidP="00781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814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562DC7" wp14:editId="3A270D13">
            <wp:extent cx="6393180" cy="8823960"/>
            <wp:effectExtent l="0" t="0" r="0" b="0"/>
            <wp:docPr id="1" name="Рисунок 1" descr="C:\Users\Admin\AppData\Local\Packages\Microsoft.Windows.Photos_8wekyb3d8bbwe\TempState\ShareServiceTempFolder\Скан_20241002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Packages\Microsoft.Windows.Photos_8wekyb3d8bbwe\TempState\ShareServiceTempFolder\Скан_20241002 (9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882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3E51" w:rsidRPr="00815A97" w:rsidRDefault="00753E51" w:rsidP="00815A9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своевременное обеспечение качественным питанием обучающихся и сотрудников общеобразовательной организации;</w:t>
      </w:r>
    </w:p>
    <w:p w:rsidR="00753E51" w:rsidRPr="00815A97" w:rsidRDefault="00753E51" w:rsidP="00815A9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формирование здорового образа жизни;</w:t>
      </w:r>
    </w:p>
    <w:p w:rsidR="00753E51" w:rsidRPr="00815A97" w:rsidRDefault="00753E51" w:rsidP="00815A97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воспитание культурного самосознания.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2.3. Основными принципами организации горячего питания являются:</w:t>
      </w:r>
    </w:p>
    <w:p w:rsidR="00753E51" w:rsidRPr="00815A97" w:rsidRDefault="00753E51" w:rsidP="00815A97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соответствие энергетической ценности;</w:t>
      </w:r>
    </w:p>
    <w:p w:rsidR="00753E51" w:rsidRPr="00815A97" w:rsidRDefault="00753E51" w:rsidP="00815A97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удовлетворение физиологических потребностей организма в пищевых веществах;</w:t>
      </w:r>
    </w:p>
    <w:p w:rsidR="00753E51" w:rsidRPr="00815A97" w:rsidRDefault="00753E51" w:rsidP="00815A97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оптимальный режим питания.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2.4. Для достижения цели столовая школы осуществляет следующие виды деятельности: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приготовле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>ние завтраков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организация мероприятий и обслуживание школьных праздников.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Характеристика столовой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3.1. Школьная столовая является внутренним структурным подразделением организации, осуществляющей образовательную деятельность.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3.2. Столовая оснащена вентиляционной системой, обеспечивающей допустимые параметры температуры и влажности, установкой централизов</w:t>
      </w:r>
      <w:r w:rsidR="00DD5B4C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анного теплоснабжения, системой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обеспечения холодной и горячей водой.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3.3. Объемно-планировочное и конструктивное решение, состав, площадь помещений, их внутреннее устройство, освещение, вентиляция, температурный режим и оборудование столовой регламентируется технологическим режимом.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3.4. Столовая размещена в здании школы на 1 этаже и сост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>оит из обеденного зала на 40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посадочных м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>ест и пищеблока: варочного цеха и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моечн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 xml:space="preserve">ого помещения, склада продуктов.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3.5. Все помещения столовой оснащены технологическим, 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механическим и холодильным, </w:t>
      </w:r>
      <w:proofErr w:type="spellStart"/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>весо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измерительным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оборудованием, инвентарем. Для кратковременного хранения про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>дуктов предусмотрена морозильная камера и холодильник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3.6. Столовая укомплектована необходимой кухонной и столовой посудой, кухонным инвентарем.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3.7. Помещение столовой оборудовано и снабжено стандартной мебелью упрощенной конструкции, соответствующей площадям столовой, столами с гигиен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 xml:space="preserve">ическим покрытием,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шторами из текстильных материалов, бумажными салфетками.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3.8. По характеру организации производства школьная столовая работает как на полуфабрикатах, так и на сырье. Относится к столовой открытого типа и обеспечивает питание всех обучающихся и сотрудников организации, осуществляющей обр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>азовательную деятельность.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br/>
        <w:t>3.9.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Столовая предоста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>вляет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769B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46769B">
        <w:rPr>
          <w:rFonts w:ascii="Times New Roman" w:hAnsi="Times New Roman" w:cs="Times New Roman"/>
          <w:sz w:val="24"/>
          <w:szCs w:val="24"/>
          <w:lang w:eastAsia="ru-RU"/>
        </w:rPr>
        <w:t xml:space="preserve"> горячие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завтраки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3.10. В зале функционирует система самообслуживания и система предварительного выставления блюд на столах в зависимости от обслуживаемого контингента дет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t>ей.</w:t>
      </w:r>
      <w:r w:rsidR="006000E5"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3.11. Штат столовой – 1 человек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3.12. Вре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>мя работы столовой с 8.00. до 15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.00 в течение всего учебного года, исключая дни каникул, выходные и официальные праздничные дни.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Трудовые отношения</w:t>
      </w:r>
    </w:p>
    <w:p w:rsidR="00753E51" w:rsidRPr="00815A97" w:rsidRDefault="006000E5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4.1. Повар шк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ольной столовой </w:t>
      </w:r>
      <w:proofErr w:type="gramStart"/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t>прини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мается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на должность директором школы в соответствии с трудовым законодательством Российской Федерации</w:t>
      </w:r>
      <w:r w:rsidR="004676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 школы осуществляет</w:t>
      </w:r>
      <w:proofErr w:type="gramEnd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деятельности столовой и несет ответственность в пределах своей компетенции за организацию и результаты деятельности столовой.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t>4.2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. Трудовые отношения работников школьной столовой регулируются трудовым договором, условия которого не должны противоречить трудовому законодате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t>льству Российской Федерации.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4.3. Работник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столовой должны соответствовать требованиям квалификационных характеристик, обязаны выполнять Устав организации, осуществляющей образовательную деятельность, иные л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t>окальные и нормативные акты.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4.4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. К работе на пищеблоке и в зале столовой школы допускаются лица, прошедшие профессиональную гигиеническую подготовку (</w:t>
      </w:r>
      <w:proofErr w:type="spellStart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санминимум</w:t>
      </w:r>
      <w:proofErr w:type="spellEnd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), аттестацию и медицинское обследование в установленном порядке, имеют прививки в соответствии с национальным календарем профилактических прививок, а также по эпидемиологическим показаниям. Работники столовой школы должны иметь личную медицинскую книжку установленного образца, в которую вносятся результаты медицинских и лабораторных исследований, сведения о перенесенных 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инфекционных заболеваниях, профилактических прививках.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4.6. Работники школьной столовой должны пройти вводный инструктаж, получить инструктажи по охране труда на рабочем месте и при работе с технологическим оборудованием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="004746F4"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Права и обязанности работника</w:t>
      </w: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школьной столовой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4746F4" w:rsidRPr="00815A97">
        <w:rPr>
          <w:rFonts w:ascii="Times New Roman" w:hAnsi="Times New Roman" w:cs="Times New Roman"/>
          <w:sz w:val="24"/>
          <w:szCs w:val="24"/>
          <w:lang w:eastAsia="ru-RU"/>
        </w:rPr>
        <w:t>. Повар школьной столовой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следить качеством и своевременной доставкой поставляемого на пищеблок сырья;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контролировать соблюдение технологии приготовления пищи поварами;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вести финансово-хозяйственную деятельность столовой;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вести необходимую отчетность; 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контролировать соблюдением санитарно-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эпидемиологоического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режима;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соблюдать законодательство и приказы по школе.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обеспечить своевременное и качественное приготовление пищи для обучающихся и работников общеобразовательной организации;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информировать обучающихся и работников школы о ежедневном рационе блюд;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обеспечить ежедневное снятие проб на качество приготовляемой пищи;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обеспечивать сохранность, размещение и хранение оборудования;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обеспечивать режим работы в соответствии с графиком работы школьной столовой общеобразовательной организации;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повышать квалификацию;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являться на работу в чистой одежде и обуви;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оставлять верхнюю одежду (пальто, демисезонное пальто, плащи, шапки, косынки) и другие личные вещи в гардеробе;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коротко стричь ногти, перед началом работы мыть руки с мылом, надевать спецодежду;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перед посещением туалета снимать спецодежду, а после его посещения мыть руки с мылом и дезинфицировать их;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в случае появления симптомов простуды, кишечных расстройств, нагноений, ожогов, порезов информировать руководителя и обратиться в медицинское учреждение для лечения;</w:t>
      </w:r>
    </w:p>
    <w:p w:rsidR="00753E51" w:rsidRPr="00815A97" w:rsidRDefault="00753E51" w:rsidP="001B0A8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сообщать обо всех случаях кишечных инфекций в семье.</w:t>
      </w:r>
    </w:p>
    <w:p w:rsidR="00753E51" w:rsidRPr="00815A97" w:rsidRDefault="004746F4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. Работникам школьной столовой запрещается:</w:t>
      </w:r>
    </w:p>
    <w:p w:rsidR="00753E51" w:rsidRPr="00815A97" w:rsidRDefault="00753E51" w:rsidP="001B0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при приготовлении пищи носить украшения, покрывать ногти лаком, застегивать одежду булавками;</w:t>
      </w:r>
    </w:p>
    <w:p w:rsidR="00753E51" w:rsidRPr="00815A97" w:rsidRDefault="00753E51" w:rsidP="001B0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принимать пищу на рабочем месте;</w:t>
      </w:r>
    </w:p>
    <w:p w:rsidR="00753E51" w:rsidRPr="00815A97" w:rsidRDefault="00753E51" w:rsidP="001B0A8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курить на рабочем месте.</w:t>
      </w:r>
    </w:p>
    <w:p w:rsidR="00753E51" w:rsidRPr="00815A97" w:rsidRDefault="004746F4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5.3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. Запрещается использовать: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фляжное, бочковое, не пастеризованное молоко без тепловой обработки (кипячения);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творог и сметану в натуральном виде без тепловой обработки (творог используют в виде запеканок, сырников, ватрушек, сметану в виде соусов и в первое блюдо за 5-10 мин. до готовности);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молоко и простоквашу «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самоквас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» в натуральном виде, а также для приготовления творога;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зеленый горошек без термической обработки;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желе, студни, окрошки, паштеты, форшмак из сельди, заливные блюда (мясные и рыбные);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напитки, морсы без термической обработки, квас; грибы;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пирожные и торты кремовые;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жаренные во фритюре пирожки, пончики; 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неизвестного состава порошки в качестве разрыхлителей теста;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субпродукты, за исключением печени и сердца;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гусиные и утиные яйца;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яйца всех категорий (разрешаются в блюдах с термической обработкой);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пищу, приготовленную фри;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ливерную колбасу и колбасные изделия ниже второй категории;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копченые мясные и рыбные продукты;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продукты домашнего консервирования;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напитки собственного приготовления, за исключением чая, искусственного кофе и компота;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остатки пищи любого происхождения;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продукты, приготовленные из сырья без сертификата качества, животноводческую продукцию без сертификата и ветеринарного свидетельства;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продукты питания и сырье с истекшим сроком реализации;</w:t>
      </w:r>
    </w:p>
    <w:p w:rsidR="00753E51" w:rsidRPr="00815A97" w:rsidRDefault="00753E51" w:rsidP="001B0A82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продукты и блюда, качество которых не было оценено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комиссией.</w:t>
      </w:r>
    </w:p>
    <w:p w:rsidR="00753E51" w:rsidRPr="00815A97" w:rsidRDefault="004746F4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5.4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. Работники столовой имеют право в пределах своей компетенции: </w:t>
      </w:r>
    </w:p>
    <w:p w:rsidR="00753E51" w:rsidRPr="00815A97" w:rsidRDefault="00753E51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защищать свою профессиональную честь и достоинство;</w:t>
      </w:r>
    </w:p>
    <w:p w:rsidR="00753E51" w:rsidRPr="00815A97" w:rsidRDefault="00753E51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требовать от директора школы оказания содействия в исполнении должностных обязанностей;</w:t>
      </w:r>
    </w:p>
    <w:p w:rsidR="00753E51" w:rsidRPr="00815A97" w:rsidRDefault="00753E51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знакомиться с жалобами и другими документами, содержащими оценку их работы, давать по ним объяснения;</w:t>
      </w:r>
    </w:p>
    <w:p w:rsidR="00753E51" w:rsidRPr="00815A97" w:rsidRDefault="004746F4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получать от руководителя и ответственного по питанию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школы информацию, необходимую для осуществления своей деятельности;</w:t>
      </w:r>
    </w:p>
    <w:p w:rsidR="00753E51" w:rsidRPr="00815A97" w:rsidRDefault="00753E51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представлять на рассмотрение директора школы предложения по вопросам своей деятельности;</w:t>
      </w:r>
    </w:p>
    <w:p w:rsidR="00753E51" w:rsidRPr="00815A97" w:rsidRDefault="00753E51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на рабочее место, соответствующее требованиям охраны труда и пожарной безопасности, получение от работодателя достоверной информации об условиях и охране труда на рабочем месте;</w:t>
      </w:r>
    </w:p>
    <w:p w:rsidR="00753E51" w:rsidRPr="00815A97" w:rsidRDefault="00753E51" w:rsidP="001B0A82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Ответственность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6.1. Директор школы несет ответственность в пределах своей компетенции перед обществом, обучающимися, их родителями (законными представителями) за организацию и результаты деятельности школьной столовой в соответствии с функциональными обязанностями, трудовым договором и Уставом организации, осуществляющей образовательную деятельность, а также:</w:t>
      </w:r>
    </w:p>
    <w:p w:rsidR="00753E51" w:rsidRPr="00815A97" w:rsidRDefault="00753E51" w:rsidP="001B0A8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 учет и контроль поступивших бюджетных и внебюджетных средств;</w:t>
      </w:r>
    </w:p>
    <w:p w:rsidR="00753E51" w:rsidRPr="00815A97" w:rsidRDefault="00753E51" w:rsidP="001B0A8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 своевременное заключение договоров на поставку продуктов питания;</w:t>
      </w:r>
    </w:p>
    <w:p w:rsidR="00753E51" w:rsidRPr="00815A97" w:rsidRDefault="00753E51" w:rsidP="001B0A8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 своевременное проведение текущего ремонта помещений пищеблока и зала столовой;</w:t>
      </w:r>
    </w:p>
    <w:p w:rsidR="00753E51" w:rsidRPr="00815A97" w:rsidRDefault="00753E51" w:rsidP="001B0A8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 наличие и состояние мебели в столовой, обеспечение столовой технологическим оборудованием, кухонным инвентарем и посудой, моющими и чистящими средствами в соответствии с нормативами;</w:t>
      </w:r>
    </w:p>
    <w:p w:rsidR="00753E51" w:rsidRPr="00815A97" w:rsidRDefault="00753E51" w:rsidP="001B0A82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 обеспечение спецодеждой и средствами индивидуальной защиты работников столовой.</w:t>
      </w:r>
    </w:p>
    <w:p w:rsidR="00753E51" w:rsidRPr="00815A97" w:rsidRDefault="004746F4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6.2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. Лицо, ответственное за организацию питания, несет ответственность:</w:t>
      </w:r>
    </w:p>
    <w:p w:rsidR="00753E51" w:rsidRPr="00815A97" w:rsidRDefault="00753E51" w:rsidP="001B0A8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за правильное формирование сводных списков обучающихся для предоставления питания;</w:t>
      </w:r>
    </w:p>
    <w:p w:rsidR="00753E51" w:rsidRPr="00815A97" w:rsidRDefault="00753E51" w:rsidP="001B0A8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учёт фактической посещаемости школьниками столовой; </w:t>
      </w:r>
    </w:p>
    <w:p w:rsidR="00753E51" w:rsidRPr="00815A97" w:rsidRDefault="00753E51" w:rsidP="001B0A8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охват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питанием;</w:t>
      </w:r>
    </w:p>
    <w:p w:rsidR="00753E51" w:rsidRPr="00815A97" w:rsidRDefault="00753E51" w:rsidP="001B0A8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за ежедневный порядок учета количества фактически полученных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обедов;</w:t>
      </w:r>
    </w:p>
    <w:p w:rsidR="00753E51" w:rsidRPr="00815A97" w:rsidRDefault="00753E51" w:rsidP="001B0A82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за своевременную сдачу табеля посещаемости столовой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в бухгалтерию.</w:t>
      </w:r>
    </w:p>
    <w:p w:rsidR="00753E51" w:rsidRPr="00815A97" w:rsidRDefault="00137A69" w:rsidP="00137A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---- 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за определение контингента </w:t>
      </w:r>
      <w:proofErr w:type="gramStart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, нуждающихся в бесплатном, либо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льготном питании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Организация производственной деятельности столовой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Питание обучающихся в организации осуществляется в соответствии с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и примерным 10-дневным меню, </w:t>
      </w:r>
      <w:r w:rsidR="00137A6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согласованным с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37A69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7.2.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Закупка продуктов питания для столовой осуществляется в соответствии с договорами, заключенными общеобра</w:t>
      </w:r>
      <w:r w:rsidR="00BC6E60" w:rsidRPr="00815A97">
        <w:rPr>
          <w:rFonts w:ascii="Times New Roman" w:hAnsi="Times New Roman" w:cs="Times New Roman"/>
          <w:sz w:val="24"/>
          <w:szCs w:val="24"/>
          <w:lang w:eastAsia="ru-RU"/>
        </w:rPr>
        <w:t>зовательной организацией с поставщиками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7.3. Ежедневное меню утверждается директором организации, осуществляющей образовательную деятельность, составляетс</w:t>
      </w:r>
      <w:r w:rsidR="00BC6E60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я поваром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на базе цикличного меню, утвержденного дире</w:t>
      </w:r>
      <w:r w:rsidR="00BC6E60" w:rsidRPr="00815A97">
        <w:rPr>
          <w:rFonts w:ascii="Times New Roman" w:hAnsi="Times New Roman" w:cs="Times New Roman"/>
          <w:sz w:val="24"/>
          <w:szCs w:val="24"/>
          <w:lang w:eastAsia="ru-RU"/>
        </w:rPr>
        <w:t>ктором школы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 Калькуляция меню производится в соответствии со Сборником рецептур.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7.4. Питание должно обеспечивать физиологические нормы обучающихся в белках, жирах, углеводах, витаминах, минеральных и энергетических элементах.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7.5. При приготовлении блюд необходимо руководствоваться рецептурой блюд и кулинарных продуктов.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7.6. Повара должны быть обеспечены технологическими карточками с указанием рациона продуктов питания и количества готовой продукции, кратко изложенной технологией приготовления блюд.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7.7. Приказом директора до 1 сентября сроком на один год в организации, осуществляющей образовательную деятельность, создается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комиссия, в обязанности которой входит контроль качества готовой пищи до приема ее детьми и ведение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бракеражного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журнала.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7.8. В общеобразовательной организации создается (приказом директора)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комиссия, в состав которой входят директор, повар, ответственный за организацию питания, медицинский работник</w:t>
      </w:r>
      <w:r w:rsidR="00137A69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="00BC6E60" w:rsidRPr="00815A97">
        <w:rPr>
          <w:rFonts w:ascii="Times New Roman" w:hAnsi="Times New Roman" w:cs="Times New Roman"/>
          <w:sz w:val="24"/>
          <w:szCs w:val="24"/>
          <w:lang w:eastAsia="ru-RU"/>
        </w:rPr>
        <w:t>, представитель родительской общественности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. Запрещается распределение блюд без оценки их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 и без соответствующей записи в журнале.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7.9. В состав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могут входить: директор</w:t>
      </w:r>
      <w:r w:rsidR="00BC6E60" w:rsidRPr="00815A97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B0A82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повар, лицо, ответственное за организацию питания, медицинский работник</w:t>
      </w:r>
      <w:r w:rsidR="00137A69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, пред</w:t>
      </w:r>
      <w:r w:rsidR="001B0A82" w:rsidRPr="00815A97">
        <w:rPr>
          <w:rFonts w:ascii="Times New Roman" w:hAnsi="Times New Roman" w:cs="Times New Roman"/>
          <w:sz w:val="24"/>
          <w:szCs w:val="24"/>
          <w:lang w:eastAsia="ru-RU"/>
        </w:rPr>
        <w:t>ставитель Совета родителей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. Деятельность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регламентируется Положением и приказом директора организации, осуществляющей образовательную деятельность.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7.10. В случае выявления в организации, осуществляющей образовательную деятельность, пищевых отравлений и острых кишечных инфекций незамедлительно информируются местные </w:t>
      </w:r>
      <w:r w:rsidR="00137A69">
        <w:rPr>
          <w:rFonts w:ascii="Times New Roman" w:hAnsi="Times New Roman" w:cs="Times New Roman"/>
          <w:sz w:val="24"/>
          <w:szCs w:val="24"/>
          <w:lang w:eastAsia="ru-RU"/>
        </w:rPr>
        <w:t>органы Госсанэпиднадзора.</w:t>
      </w:r>
      <w:r w:rsidR="00137A69">
        <w:rPr>
          <w:rFonts w:ascii="Times New Roman" w:hAnsi="Times New Roman" w:cs="Times New Roman"/>
          <w:sz w:val="24"/>
          <w:szCs w:val="24"/>
          <w:lang w:eastAsia="ru-RU"/>
        </w:rPr>
        <w:br/>
        <w:t>7.11.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Органолептическая оценка блюд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7.11.1. Органолептическая оценка блюд осуществляется по следующим показателям: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цвет, внешний вид (форма, прозрачность и т.д.), консистенция, запах и вкус. В зависимости от группы блюд уделяется внимание характерным для них органолептическим характеристикам;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холодные закуски: в овощных салатах консистенция овощей характеризует степень свежести; измененный цвет овощей указывает на нарушение условий хранения и несоблюдение технологии; консистенция свежих овощей является упругой и сочной;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супы: основным органолептическим показателем является вкус, который зависит от состава продуктов и вкусовых компонентов; оценивается цвет и прозрачность бульона и консистенция продуктов, которая должна быть мягкой, с соблюдением формы;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овощные блюда: цвет овощей должен быть характерным для каждого вида в отдельности; консистенция мягкая, сочная;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блюда из круп: жидкая масса должна быть мягкой, зерна сохраняют форму и эластичность; 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густая масса - крупа должна быть разварена, доведена до мягкой пасты;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цвет и вкус -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специфичные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для каждого вида круп;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блюда из рыбы: определяются вкус, запах и консистенция, которые должны быть специфичными для рыбы;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консистенция - мягкая, сочная, с сохранением формы; вареная рыба - вкус, характерный для рыбы, рыба жареная - приятный вкус рыбы и жира;</w:t>
      </w:r>
      <w:proofErr w:type="gramEnd"/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блюда из мяса: основной органолептический показатель - консистенция, которая является сочной, эластичной и мягкой;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клейкая консистенция указывает на наличие свежего хлеба или большого количества хлеба;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запах и вкус -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специфичные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для мяса. При резании мяса выделяется прозрачный сок;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блюда из птицы: консистенция мягкая и сочная, мясо легко отделяется от костей, вкус и запах - специфичные для мяса птицы;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сладкие блюда: желе имеет желатиновую консистенцию, однородно, эластично;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в компоте определяется концентрация сиропа, соотношение между фруктами и жидкостью;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консистенция суфле нежная, пушистая, сочная, ноздреватая, аромат специфический;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соусы: качество определяется цветом, концентрацией бульона и компонентов, консистенция однородная, без сгустков;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напитки: определяются концентрация, цвет, вкус, аромат и температура чая, какао;</w:t>
      </w:r>
    </w:p>
    <w:p w:rsidR="00753E51" w:rsidRPr="00815A97" w:rsidRDefault="00753E51" w:rsidP="001B0A82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мучные изделия: тесто несоленое - консистенция мягкая, эластичная: с дрожжами - эластичная, рыхлая;</w:t>
      </w:r>
      <w:proofErr w:type="gramEnd"/>
    </w:p>
    <w:p w:rsidR="00753E51" w:rsidRPr="00137A69" w:rsidRDefault="00753E51" w:rsidP="00137A6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7.11.2. Блюда из мяса, рыбы и пр. оцениваются по качеству термической обработки и запаху, после чего делятся на три части и каждый член комиссии дегустирует их, придерживая во рту для определения вкуса. Не рекомендуется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повторное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дегустирование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того же блюда. Для удаления вкуса, сохраняющегося после каждой дегустации, используются лимоны, черный хлеб и крепкий чай без сахара.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7.11.3. При оценке внешнего вида блюд определяются цвет, форма, структура, идентичность, эластичность, прозрачность.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7.11.4. Запах определяется следующим образом: делается энергичный короткий вдох, после чего дыхание задерживается на 2-3 секунды, а затем осуществляется выдох.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7.11.5. Не разрешается распределение блюд, если они имеют запах и вкус, не свойственные данным блюдам или являющиеся посторонними; консистенцию, которая им не соответствует; признаки порчи; меньший вес, чем указано в меню; большое количество соли и т.д. Запрещаются также блюда, которые не подвергались достаточной термической обработке или подгорели.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7.11.6. Если устанавливаются другие недостатки (недосол, изменение цвета, формы и пр.), блюда возвращаются на пищеблок для их устранения.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7.11.7. Средний вес блюд не должен отличаться от указанного веса в меню раскладки (из сковороды взвешиваются три пробы, смешиваются и делятся на три).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8. Организация обслуживания </w:t>
      </w:r>
      <w:proofErr w:type="gramStart"/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BC6E60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8.1. Питание обучающихся школы организуется в течение всего учебного года, исключая дни каникул и выходные дни.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8.2. В летнее время горячее питание получают дети, посещающие оздоровительный лагерь дневного пребывания и спортивно-оздоровительные кружки и секции в соответствии с заявлениями родителей (законных представителей).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8.3. Время получения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горячего питания зависит от распорядка работы общеобразовательной организации, графика, утвержденного директором школы. Расписание занятий должно предусматривать перерыв достаточной продолжительности для питания обучающихся.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8.4. В организации, осуществляющей образовательную деятельность, приказом директора школы из числа педагогических работников может назначаться лицо, ответственное за организацию питания детей начальной школы, а также лицо, ответственное за организацию питания детей льготных категорий. Ежедневный учет детей, получающих питание, ведет ответственный за организацию питания. </w:t>
      </w:r>
    </w:p>
    <w:p w:rsidR="00753E51" w:rsidRPr="00815A97" w:rsidRDefault="005C75BF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8.5. Дежурный учитель ежедневно до уроков подае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т св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едения 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повару 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о количестве обучающихся, присутствующих в общеобразовательной организации.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8.6. Для получения </w:t>
      </w:r>
      <w:proofErr w:type="gramStart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льготного питания родители (законные представители) обучающегося предоставляют заявление на имя директора организации, осуществляющей образовательную деятельность, о предоставлении льготы.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8.8. Питание </w:t>
      </w:r>
      <w:proofErr w:type="gramStart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Положением об организации питания обучающихся в школе, организованно, по классам, под наблюдением классно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го руководителя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дежурного учителя</w:t>
      </w:r>
      <w:r w:rsidR="00753E51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Контроль деятельности столовой</w:t>
      </w:r>
    </w:p>
    <w:p w:rsidR="005C75BF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9.1. Контроль за рациональным питанием и санитарно-гигиеническим состоянием столовой осуществляют органы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санэпиднадзора.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9.2. Контроль качества питания по органолептическим показателям (бракераж пищи) до приема её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ежедневно осуществляет </w:t>
      </w: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комиссия, утверждаемая руководителем школы на 1 год в составе не менее 3-х человек, в том числе медицинский работник.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9.3. Контроль устранения предписаний по организации питания, ценообразования в системе школьного питания осуществляет директор организации, осуществляющей образовательную деятельность. Директор школы обеспечивает рассмотрение вопросов организации питания обучающихся на заседаниях родительских собраний и Совета школы.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9.4. Контроль режима и качества питания обучающихся, санитарно-технических условий на пищеблоке и в обеденном зале, соблюдения правил личной гигиены персоналом столовой и своевременности прохождения санитарного минимума осуществляет</w:t>
      </w:r>
      <w:r w:rsidR="00827C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медицинский работник школы</w:t>
      </w:r>
      <w:r w:rsidR="00827CAC">
        <w:rPr>
          <w:rFonts w:ascii="Times New Roman" w:hAnsi="Times New Roman" w:cs="Times New Roman"/>
          <w:sz w:val="24"/>
          <w:szCs w:val="24"/>
          <w:lang w:eastAsia="ru-RU"/>
        </w:rPr>
        <w:t xml:space="preserve"> (при наличии) и классный руководитель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9.5. Контроль охвата горячим питанием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ответственный за организацию питания в школе.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9.6. Контроль соблюдения технологии и качества приготовления пищи, условий транспортировки продуктов поставщиками, соблюдения правил и требований охраны труда, пожарной безопасности, санитарн</w:t>
      </w:r>
      <w:r w:rsidR="005C75BF" w:rsidRPr="00815A97">
        <w:rPr>
          <w:rFonts w:ascii="Times New Roman" w:hAnsi="Times New Roman" w:cs="Times New Roman"/>
          <w:sz w:val="24"/>
          <w:szCs w:val="24"/>
          <w:lang w:eastAsia="ru-RU"/>
        </w:rPr>
        <w:t>о-гигиенических норм повара школьной столовой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9.7. Контроль наличия оборудования, инвентаря, посуды, спецодежды и индивидуальных средств защиты, а также чистящих и моющих средств осуществляет </w:t>
      </w:r>
      <w:r w:rsidR="005C75BF" w:rsidRPr="00815A97">
        <w:rPr>
          <w:rFonts w:ascii="Times New Roman" w:hAnsi="Times New Roman" w:cs="Times New Roman"/>
          <w:sz w:val="24"/>
          <w:szCs w:val="24"/>
          <w:lang w:eastAsia="ru-RU"/>
        </w:rPr>
        <w:t>директор школы.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9.8. Контроль соблюдения правил личной гигиены детьми осуществляют классн</w:t>
      </w:r>
      <w:r w:rsidR="005C75BF" w:rsidRPr="00815A97">
        <w:rPr>
          <w:rFonts w:ascii="Times New Roman" w:hAnsi="Times New Roman" w:cs="Times New Roman"/>
          <w:sz w:val="24"/>
          <w:szCs w:val="24"/>
          <w:lang w:eastAsia="ru-RU"/>
        </w:rPr>
        <w:t>ые руководители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, а также д</w:t>
      </w:r>
      <w:r w:rsidR="005C75BF" w:rsidRPr="00815A97">
        <w:rPr>
          <w:rFonts w:ascii="Times New Roman" w:hAnsi="Times New Roman" w:cs="Times New Roman"/>
          <w:sz w:val="24"/>
          <w:szCs w:val="24"/>
          <w:lang w:eastAsia="ru-RU"/>
        </w:rPr>
        <w:t>ежурный учитель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в столовой.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9.9. Контроль исполнения муниципального контракта на поставку продуктов питания, за целевым использованием средств, предназначенных на питание о</w:t>
      </w:r>
      <w:r w:rsidR="005C75BF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бучающихся, осуществляет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5BF"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отдел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r w:rsidR="00827CAC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827CAC">
        <w:rPr>
          <w:rFonts w:ascii="Times New Roman" w:hAnsi="Times New Roman" w:cs="Times New Roman"/>
          <w:sz w:val="24"/>
          <w:szCs w:val="24"/>
          <w:lang w:eastAsia="ru-RU"/>
        </w:rPr>
        <w:t>Грачевского</w:t>
      </w:r>
      <w:proofErr w:type="spellEnd"/>
      <w:r w:rsidR="00827CAC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10. Правила поведения в столовой</w:t>
      </w:r>
    </w:p>
    <w:p w:rsidR="00827CAC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10.1. Во время приема пищи в столовой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надлежит придерживаться хороших манер</w:t>
      </w:r>
      <w:r w:rsidR="00827CA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27CAC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10.2. Обучающиеся должны уважительно относиться к работникам столовой, выполнять их требования, относящиеся к соблюдению порядка и дисциплины.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10.3. Разговаривать во время приема пищи следует не громко</w:t>
      </w:r>
      <w:r w:rsidR="00827C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10.4. После принятия пищи следует убрать со стола, задвинуть на место стул.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10.5. Необходимо бережно относятся к имуществу школьной столовой.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10.6. Запрещается приходить в столовую в верхней одежде.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10.7. Необходимо проявлять внимание и осторожность при получении и употреблении горячих блюд.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10.8. Запрещается выходить из столовой с едой и посудой.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A4343">
        <w:rPr>
          <w:rFonts w:ascii="Times New Roman" w:hAnsi="Times New Roman" w:cs="Times New Roman"/>
          <w:sz w:val="24"/>
          <w:szCs w:val="24"/>
          <w:lang w:eastAsia="ru-RU"/>
        </w:rPr>
        <w:t>10.9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 Следует выполнять указания дежурных по столовой учителей,</w:t>
      </w:r>
      <w:r w:rsidR="001A4343">
        <w:rPr>
          <w:rFonts w:ascii="Times New Roman" w:hAnsi="Times New Roman" w:cs="Times New Roman"/>
          <w:sz w:val="24"/>
          <w:szCs w:val="24"/>
          <w:lang w:eastAsia="ru-RU"/>
        </w:rPr>
        <w:t xml:space="preserve"> реагировать на замечания.</w:t>
      </w:r>
      <w:r w:rsidR="001A4343">
        <w:rPr>
          <w:rFonts w:ascii="Times New Roman" w:hAnsi="Times New Roman" w:cs="Times New Roman"/>
          <w:sz w:val="24"/>
          <w:szCs w:val="24"/>
          <w:lang w:eastAsia="ru-RU"/>
        </w:rPr>
        <w:br/>
        <w:t>10.10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. Необходимо соблюдать правила личной гигиены.</w:t>
      </w:r>
    </w:p>
    <w:p w:rsidR="00DD5B4C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11. Документация 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11.1.</w:t>
      </w:r>
      <w:r w:rsidR="00DD5B4C" w:rsidRPr="00815A97">
        <w:rPr>
          <w:rFonts w:ascii="Times New Roman" w:hAnsi="Times New Roman" w:cs="Times New Roman"/>
          <w:sz w:val="24"/>
          <w:szCs w:val="24"/>
          <w:u w:val="single"/>
          <w:lang w:eastAsia="ru-RU"/>
        </w:rPr>
        <w:t>В школьной столовой находится следующая документация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Положение о столовой;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СанПиН 2.3/2.4.3590-20 "Санитарно-эпидемиологические требования к организации общественного питания населения";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журнал учета фактической посещаемости </w:t>
      </w:r>
      <w:proofErr w:type="gram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15A97">
        <w:rPr>
          <w:rFonts w:ascii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журнал;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копии меню за 10 дней и наличие ежедневного меню;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технологические карты на блюда и изделия по меню;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калькуляция цен на блюда по меню;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приходные документы на продукцию;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документы, удостоверяющие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сроках изготовления и реализации продукции);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реестр учета сырья и продуктов питания;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реестр медицинского обследования дежурных работников на гнойные заболевания;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книга отзывов и предложений;</w:t>
      </w:r>
    </w:p>
    <w:p w:rsidR="00753E51" w:rsidRPr="00815A97" w:rsidRDefault="00753E51" w:rsidP="001B0A82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информация об изготовителе и услугах.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12. Прекращение деятельности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>12.1. Деятельность столовой в рамках школы прекращается приказом директора общеобразовательной организации.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13. Заключительные положения</w:t>
      </w:r>
    </w:p>
    <w:p w:rsidR="00753E51" w:rsidRPr="00815A97" w:rsidRDefault="00753E51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13.1. Настоящее </w:t>
      </w:r>
      <w:r w:rsidRPr="00827CAC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Положение о школьной столовой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актом, утверждается (либо вводится в действие) приказом директора организации, осуществляющей образовательную деятельность.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13.3. </w:t>
      </w:r>
      <w:r w:rsidRPr="00827CAC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Положение о столовой общеобразовательной организации</w:t>
      </w:r>
      <w:r w:rsidRPr="00827C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принимается на неопределенный 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срок. Изменения и дополнения к Положению принимаются в порядке, предусмотренном п.13.1. настоящего Положения.</w:t>
      </w:r>
      <w:r w:rsidRPr="00815A97">
        <w:rPr>
          <w:rFonts w:ascii="Times New Roman" w:hAnsi="Times New Roman" w:cs="Times New Roman"/>
          <w:sz w:val="24"/>
          <w:szCs w:val="24"/>
          <w:lang w:eastAsia="ru-RU"/>
        </w:rPr>
        <w:br/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22B09" w:rsidRPr="00815A97" w:rsidRDefault="007814E9" w:rsidP="00DD5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22B09" w:rsidRPr="00815A97" w:rsidSect="007814E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11E"/>
    <w:multiLevelType w:val="hybridMultilevel"/>
    <w:tmpl w:val="BB08D56E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06C9"/>
    <w:multiLevelType w:val="hybridMultilevel"/>
    <w:tmpl w:val="F112FDA2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82F"/>
    <w:multiLevelType w:val="multilevel"/>
    <w:tmpl w:val="2530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F17780"/>
    <w:multiLevelType w:val="multilevel"/>
    <w:tmpl w:val="5FA6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6031E1"/>
    <w:multiLevelType w:val="hybridMultilevel"/>
    <w:tmpl w:val="6472F7B0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39DE"/>
    <w:multiLevelType w:val="multilevel"/>
    <w:tmpl w:val="63E2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3E4B4B"/>
    <w:multiLevelType w:val="multilevel"/>
    <w:tmpl w:val="8E74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3E1C52"/>
    <w:multiLevelType w:val="hybridMultilevel"/>
    <w:tmpl w:val="46B27530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60774"/>
    <w:multiLevelType w:val="multilevel"/>
    <w:tmpl w:val="19F2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84661D"/>
    <w:multiLevelType w:val="multilevel"/>
    <w:tmpl w:val="8918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8D32B2"/>
    <w:multiLevelType w:val="hybridMultilevel"/>
    <w:tmpl w:val="0652BBA2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93126"/>
    <w:multiLevelType w:val="hybridMultilevel"/>
    <w:tmpl w:val="5FFEFE6E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2589E"/>
    <w:multiLevelType w:val="multilevel"/>
    <w:tmpl w:val="CF4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197499C"/>
    <w:multiLevelType w:val="multilevel"/>
    <w:tmpl w:val="315A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1AA23B9"/>
    <w:multiLevelType w:val="hybridMultilevel"/>
    <w:tmpl w:val="56CA0C00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2432C9"/>
    <w:multiLevelType w:val="multilevel"/>
    <w:tmpl w:val="FAB4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8FA478C"/>
    <w:multiLevelType w:val="multilevel"/>
    <w:tmpl w:val="1982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A2C0A16"/>
    <w:multiLevelType w:val="multilevel"/>
    <w:tmpl w:val="6FBE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87323B"/>
    <w:multiLevelType w:val="multilevel"/>
    <w:tmpl w:val="8D4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43571B8"/>
    <w:multiLevelType w:val="hybridMultilevel"/>
    <w:tmpl w:val="E64C6FC4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3062F"/>
    <w:multiLevelType w:val="multilevel"/>
    <w:tmpl w:val="D5A2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E226DC"/>
    <w:multiLevelType w:val="hybridMultilevel"/>
    <w:tmpl w:val="1AB88EB8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A064D"/>
    <w:multiLevelType w:val="hybridMultilevel"/>
    <w:tmpl w:val="B7082C42"/>
    <w:lvl w:ilvl="0" w:tplc="663435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9"/>
  </w:num>
  <w:num w:numId="5">
    <w:abstractNumId w:val="3"/>
  </w:num>
  <w:num w:numId="6">
    <w:abstractNumId w:val="15"/>
  </w:num>
  <w:num w:numId="7">
    <w:abstractNumId w:val="8"/>
  </w:num>
  <w:num w:numId="8">
    <w:abstractNumId w:val="5"/>
  </w:num>
  <w:num w:numId="9">
    <w:abstractNumId w:val="13"/>
  </w:num>
  <w:num w:numId="10">
    <w:abstractNumId w:val="2"/>
  </w:num>
  <w:num w:numId="11">
    <w:abstractNumId w:val="16"/>
  </w:num>
  <w:num w:numId="12">
    <w:abstractNumId w:val="6"/>
  </w:num>
  <w:num w:numId="13">
    <w:abstractNumId w:val="12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11"/>
  </w:num>
  <w:num w:numId="19">
    <w:abstractNumId w:val="14"/>
  </w:num>
  <w:num w:numId="20">
    <w:abstractNumId w:val="0"/>
  </w:num>
  <w:num w:numId="21">
    <w:abstractNumId w:val="22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3E51"/>
    <w:rsid w:val="00091CC9"/>
    <w:rsid w:val="00117C4B"/>
    <w:rsid w:val="00137A69"/>
    <w:rsid w:val="001A4343"/>
    <w:rsid w:val="001B0A82"/>
    <w:rsid w:val="002000B3"/>
    <w:rsid w:val="003E4C37"/>
    <w:rsid w:val="0046769B"/>
    <w:rsid w:val="004746F4"/>
    <w:rsid w:val="005C75BF"/>
    <w:rsid w:val="005D0D80"/>
    <w:rsid w:val="006000E5"/>
    <w:rsid w:val="00753E51"/>
    <w:rsid w:val="007814E9"/>
    <w:rsid w:val="0078628D"/>
    <w:rsid w:val="00815A97"/>
    <w:rsid w:val="00827CAC"/>
    <w:rsid w:val="00B5670D"/>
    <w:rsid w:val="00BC6E60"/>
    <w:rsid w:val="00C519BA"/>
    <w:rsid w:val="00DD5B4C"/>
    <w:rsid w:val="00E358C4"/>
    <w:rsid w:val="00E43CB3"/>
    <w:rsid w:val="00F5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0D"/>
  </w:style>
  <w:style w:type="paragraph" w:styleId="2">
    <w:name w:val="heading 2"/>
    <w:basedOn w:val="a"/>
    <w:link w:val="20"/>
    <w:uiPriority w:val="9"/>
    <w:qFormat/>
    <w:rsid w:val="00753E51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753E51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E51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3E5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753E51"/>
    <w:rPr>
      <w:i/>
      <w:iCs/>
    </w:rPr>
  </w:style>
  <w:style w:type="paragraph" w:styleId="a4">
    <w:name w:val="Normal (Web)"/>
    <w:basedOn w:val="a"/>
    <w:uiPriority w:val="99"/>
    <w:semiHidden/>
    <w:unhideWhenUsed/>
    <w:rsid w:val="00753E5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753E51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0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0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0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1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130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2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9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81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87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234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1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600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62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1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7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91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82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55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AB10-0FB0-4AD2-87EC-4952D9184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8</cp:revision>
  <cp:lastPrinted>2022-10-24T14:11:00Z</cp:lastPrinted>
  <dcterms:created xsi:type="dcterms:W3CDTF">2022-10-24T10:17:00Z</dcterms:created>
  <dcterms:modified xsi:type="dcterms:W3CDTF">2024-10-02T08:46:00Z</dcterms:modified>
</cp:coreProperties>
</file>